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3DD1EA17">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87C98BC" w:rsidR="003F01D8" w:rsidRPr="00226134" w:rsidRDefault="044256C9"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44256C9" w:rsidP="0084264F">
            <w:pPr>
              <w:spacing w:after="0" w:line="240" w:lineRule="auto"/>
              <w:jc w:val="center"/>
              <w:rPr>
                <w:rFonts w:ascii="Calibri" w:eastAsia="Times New Roman" w:hAnsi="Calibri" w:cs="Times New Roman"/>
                <w:b/>
                <w:bCs/>
                <w:color w:val="000000"/>
                <w:sz w:val="16"/>
                <w:szCs w:val="16"/>
                <w:lang w:val="en-GB" w:eastAsia="en-GB"/>
              </w:rPr>
            </w:pPr>
            <w:r w:rsidRPr="14FA1728">
              <w:rPr>
                <w:rFonts w:ascii="Calibri" w:eastAsia="Times New Roman" w:hAnsi="Calibri" w:cs="Times New Roman"/>
                <w:b/>
                <w:bCs/>
                <w:color w:val="000000" w:themeColor="text1"/>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3DD1EA17">
        <w:trPr>
          <w:trHeight w:val="124"/>
        </w:trPr>
        <w:tc>
          <w:tcPr>
            <w:tcW w:w="1030" w:type="dxa"/>
            <w:gridSpan w:val="2"/>
            <w:vMerge/>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3DD1EA17">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3DD1EA17">
        <w:trPr>
          <w:trHeight w:val="105"/>
        </w:trPr>
        <w:tc>
          <w:tcPr>
            <w:tcW w:w="1030" w:type="dxa"/>
            <w:gridSpan w:val="2"/>
            <w:vMerge/>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0AAD4C14" w:rsidR="00F66A54" w:rsidRDefault="0FC68574" w:rsidP="0084264F">
            <w:pPr>
              <w:spacing w:after="0" w:line="240" w:lineRule="auto"/>
              <w:jc w:val="center"/>
              <w:rPr>
                <w:rFonts w:ascii="Calibri" w:eastAsia="Times New Roman" w:hAnsi="Calibri" w:cs="Times New Roman"/>
                <w:color w:val="000000"/>
                <w:sz w:val="16"/>
                <w:szCs w:val="16"/>
                <w:lang w:val="fr-BE" w:eastAsia="en-GB"/>
              </w:rPr>
            </w:pPr>
            <w:r w:rsidRPr="3DD1EA17">
              <w:rPr>
                <w:rFonts w:ascii="Calibri" w:eastAsia="Times New Roman" w:hAnsi="Calibri" w:cs="Times New Roman"/>
                <w:color w:val="000000" w:themeColor="text1"/>
                <w:sz w:val="16"/>
                <w:szCs w:val="16"/>
                <w:lang w:val="fr-BE" w:eastAsia="en-GB"/>
              </w:rPr>
              <w:t>Aalto University</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01070A68" w:rsidR="00F66A54" w:rsidRPr="00B343CD" w:rsidRDefault="0FC68574" w:rsidP="0084264F">
            <w:pPr>
              <w:spacing w:after="0" w:line="240" w:lineRule="auto"/>
              <w:jc w:val="center"/>
              <w:rPr>
                <w:rFonts w:ascii="Calibri" w:eastAsia="Times New Roman" w:hAnsi="Calibri" w:cs="Times New Roman"/>
                <w:color w:val="000000"/>
                <w:sz w:val="16"/>
                <w:szCs w:val="16"/>
                <w:lang w:val="fr-BE" w:eastAsia="en-GB"/>
              </w:rPr>
            </w:pPr>
            <w:r w:rsidRPr="3DD1EA17">
              <w:rPr>
                <w:rFonts w:ascii="Calibri" w:eastAsia="Times New Roman" w:hAnsi="Calibri" w:cs="Times New Roman"/>
                <w:color w:val="000000" w:themeColor="text1"/>
                <w:sz w:val="16"/>
                <w:szCs w:val="16"/>
                <w:lang w:val="fr-BE" w:eastAsia="en-GB"/>
              </w:rPr>
              <w:t>SFESPOO12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0F7FFE07" w:rsidR="00F66A54" w:rsidRPr="00B343CD" w:rsidRDefault="0FC68574" w:rsidP="0084264F">
            <w:pPr>
              <w:spacing w:after="0" w:line="240" w:lineRule="auto"/>
              <w:jc w:val="center"/>
              <w:rPr>
                <w:rFonts w:ascii="Calibri" w:eastAsia="Times New Roman" w:hAnsi="Calibri" w:cs="Times New Roman"/>
                <w:color w:val="000000"/>
                <w:sz w:val="16"/>
                <w:szCs w:val="16"/>
                <w:lang w:val="fr-BE" w:eastAsia="en-GB"/>
              </w:rPr>
            </w:pPr>
            <w:proofErr w:type="spellStart"/>
            <w:r w:rsidRPr="3DD1EA17">
              <w:rPr>
                <w:rFonts w:ascii="Calibri" w:eastAsia="Times New Roman" w:hAnsi="Calibri" w:cs="Times New Roman"/>
                <w:color w:val="000000" w:themeColor="text1"/>
                <w:sz w:val="16"/>
                <w:szCs w:val="16"/>
                <w:lang w:val="fr-BE" w:eastAsia="en-GB"/>
              </w:rPr>
              <w:t>Finland</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3DD1EA17">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3DD1EA17">
        <w:trPr>
          <w:trHeight w:val="315"/>
        </w:trPr>
        <w:tc>
          <w:tcPr>
            <w:tcW w:w="1030" w:type="dxa"/>
            <w:gridSpan w:val="2"/>
            <w:vMerge/>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6B2D9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6B2D9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3DD1EA17">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3DD1EA17">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hemeColor="text1"/>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3DD1EA17">
        <w:trPr>
          <w:trHeight w:val="190"/>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56373413" w14:textId="45ACA28F" w:rsidR="00137EAF" w:rsidRDefault="447D7B70" w:rsidP="1295879F">
            <w:pPr>
              <w:pStyle w:val="CommentText"/>
              <w:spacing w:before="80" w:after="80"/>
              <w:jc w:val="center"/>
              <w:rPr>
                <w:rFonts w:ascii="Calibri" w:hAnsi="Calibri"/>
                <w:b/>
                <w:bCs/>
                <w:color w:val="000000"/>
                <w:sz w:val="16"/>
                <w:szCs w:val="16"/>
                <w:lang w:val="en-GB" w:eastAsia="en-GB"/>
              </w:rPr>
            </w:pPr>
            <w:r w:rsidRPr="1295879F">
              <w:rPr>
                <w:rFonts w:asciiTheme="minorHAnsi" w:hAnsiTheme="minorHAnsi" w:cs="Calibri"/>
                <w:b/>
                <w:bCs/>
                <w:sz w:val="16"/>
                <w:szCs w:val="16"/>
                <w:lang w:val="en-GB"/>
              </w:rPr>
              <w:t xml:space="preserve">Planned period of the </w:t>
            </w:r>
            <w:r w:rsidR="3FBC4BF7" w:rsidRPr="1295879F">
              <w:rPr>
                <w:rFonts w:asciiTheme="minorHAnsi" w:hAnsiTheme="minorHAnsi" w:cs="Calibri"/>
                <w:b/>
                <w:bCs/>
                <w:sz w:val="16"/>
                <w:szCs w:val="16"/>
                <w:lang w:val="en-GB"/>
              </w:rPr>
              <w:t xml:space="preserve">physical </w:t>
            </w:r>
            <w:r w:rsidRPr="1295879F">
              <w:rPr>
                <w:rFonts w:asciiTheme="minorHAnsi" w:hAnsiTheme="minorHAnsi" w:cs="Calibri"/>
                <w:b/>
                <w:bCs/>
                <w:sz w:val="16"/>
                <w:szCs w:val="16"/>
                <w:lang w:val="en-GB"/>
              </w:rPr>
              <w:t xml:space="preserve">mobility: from [day/month/year] </w:t>
            </w:r>
            <w:r w:rsidRPr="1295879F">
              <w:rPr>
                <w:rFonts w:ascii="Calibri" w:hAnsi="Calibri"/>
                <w:b/>
                <w:bCs/>
                <w:color w:val="000000" w:themeColor="text1"/>
                <w:sz w:val="16"/>
                <w:szCs w:val="16"/>
                <w:lang w:val="en-GB" w:eastAsia="en-GB"/>
              </w:rPr>
              <w:t>…………….</w:t>
            </w:r>
            <w:r w:rsidRPr="1295879F">
              <w:rPr>
                <w:rFonts w:asciiTheme="minorHAnsi" w:hAnsiTheme="minorHAnsi" w:cs="Calibri"/>
                <w:b/>
                <w:bCs/>
                <w:sz w:val="16"/>
                <w:szCs w:val="16"/>
                <w:lang w:val="en-GB"/>
              </w:rPr>
              <w:t xml:space="preserve"> to [day/month/year] </w:t>
            </w:r>
            <w:r w:rsidRPr="1295879F">
              <w:rPr>
                <w:rFonts w:ascii="Calibri" w:hAnsi="Calibri"/>
                <w:b/>
                <w:bCs/>
                <w:color w:val="000000" w:themeColor="text1"/>
                <w:sz w:val="16"/>
                <w:szCs w:val="16"/>
                <w:lang w:val="en-GB" w:eastAsia="en-GB"/>
              </w:rPr>
              <w:t>…………….</w:t>
            </w:r>
          </w:p>
          <w:p w14:paraId="1ED5A5CE" w14:textId="7C8B7CFF" w:rsidR="002C05C1" w:rsidRPr="0047148C" w:rsidRDefault="3FBC4BF7" w:rsidP="1295879F">
            <w:pPr>
              <w:pStyle w:val="CommentText"/>
              <w:spacing w:before="80" w:after="80"/>
              <w:jc w:val="center"/>
              <w:rPr>
                <w:rFonts w:ascii="Calibri" w:hAnsi="Calibri"/>
                <w:b/>
                <w:bCs/>
                <w:color w:val="000000"/>
                <w:sz w:val="16"/>
                <w:szCs w:val="16"/>
                <w:lang w:val="en-GB" w:eastAsia="en-GB"/>
              </w:rPr>
            </w:pPr>
            <w:r w:rsidRPr="1295879F">
              <w:rPr>
                <w:rFonts w:ascii="Calibri" w:hAnsi="Calibri"/>
                <w:b/>
                <w:bCs/>
                <w:color w:val="000000" w:themeColor="text1"/>
                <w:sz w:val="16"/>
                <w:szCs w:val="16"/>
                <w:lang w:val="en-GB" w:eastAsia="en-GB"/>
              </w:rPr>
              <w:t>If applicable, planned period</w:t>
            </w:r>
            <w:r w:rsidR="3087B159" w:rsidRPr="1295879F">
              <w:rPr>
                <w:rFonts w:ascii="Calibri" w:hAnsi="Calibri"/>
                <w:b/>
                <w:bCs/>
                <w:color w:val="000000" w:themeColor="text1"/>
                <w:sz w:val="16"/>
                <w:szCs w:val="16"/>
                <w:lang w:val="en-GB" w:eastAsia="en-GB"/>
              </w:rPr>
              <w:t>(s)</w:t>
            </w:r>
            <w:r w:rsidRPr="1295879F">
              <w:rPr>
                <w:rFonts w:ascii="Calibri" w:hAnsi="Calibri"/>
                <w:b/>
                <w:bCs/>
                <w:color w:val="000000" w:themeColor="text1"/>
                <w:sz w:val="16"/>
                <w:szCs w:val="16"/>
                <w:lang w:val="en-GB" w:eastAsia="en-GB"/>
              </w:rPr>
              <w:t xml:space="preserve"> of the virtual mobility: from [day/month/year] ……………. to [day/month/year] ……………. </w:t>
            </w:r>
          </w:p>
        </w:tc>
      </w:tr>
      <w:tr w:rsidR="00137EAF" w:rsidRPr="001B621C" w14:paraId="4F3D72F8" w14:textId="77777777" w:rsidTr="3DD1EA17">
        <w:trPr>
          <w:trHeight w:val="170"/>
        </w:trPr>
        <w:tc>
          <w:tcPr>
            <w:tcW w:w="5623" w:type="dxa"/>
            <w:gridSpan w:val="9"/>
            <w:tcBorders>
              <w:top w:val="nil"/>
              <w:left w:val="double" w:sz="6" w:space="0" w:color="auto"/>
              <w:bottom w:val="double" w:sz="6" w:space="0" w:color="auto"/>
              <w:right w:val="double" w:sz="6" w:space="0" w:color="000000" w:themeColor="text1"/>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hemeColor="text1"/>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3DD1EA17">
        <w:trPr>
          <w:trHeight w:val="125"/>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3DD1EA17">
        <w:trPr>
          <w:trHeight w:val="125"/>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3DD1EA17">
        <w:trPr>
          <w:trHeight w:val="125"/>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3DD1EA17">
        <w:trPr>
          <w:trHeight w:val="125"/>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3DD1EA17">
        <w:trPr>
          <w:trHeight w:val="125"/>
        </w:trPr>
        <w:tc>
          <w:tcPr>
            <w:tcW w:w="11056" w:type="dxa"/>
            <w:gridSpan w:val="15"/>
            <w:tcBorders>
              <w:top w:val="nil"/>
              <w:left w:val="double" w:sz="6" w:space="0" w:color="auto"/>
              <w:bottom w:val="double" w:sz="6" w:space="0" w:color="auto"/>
              <w:right w:val="double" w:sz="6" w:space="0" w:color="000000" w:themeColor="text1"/>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3DD1EA17">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3DD1EA17">
        <w:trPr>
          <w:trHeight w:val="330"/>
        </w:trPr>
        <w:tc>
          <w:tcPr>
            <w:tcW w:w="11056" w:type="dxa"/>
            <w:gridSpan w:val="15"/>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66853755">
        <w:trPr>
          <w:trHeight w:val="104"/>
        </w:trPr>
        <w:tc>
          <w:tcPr>
            <w:tcW w:w="11056" w:type="dxa"/>
            <w:gridSpan w:val="6"/>
            <w:tcBorders>
              <w:top w:val="double" w:sz="6" w:space="0" w:color="auto"/>
              <w:left w:val="double" w:sz="6" w:space="0" w:color="auto"/>
              <w:bottom w:val="double" w:sz="6" w:space="0" w:color="000000" w:themeColor="text1"/>
              <w:right w:val="double" w:sz="6" w:space="0" w:color="000000" w:themeColor="text1"/>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66853755">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4B870637" w:rsidP="14FA1728">
                  <w:pPr>
                    <w:spacing w:after="0" w:line="240" w:lineRule="auto"/>
                    <w:rPr>
                      <w:rFonts w:eastAsia="Times New Roman"/>
                      <w:color w:val="000000"/>
                      <w:sz w:val="16"/>
                      <w:szCs w:val="16"/>
                      <w:lang w:val="en-GB" w:eastAsia="en-GB"/>
                    </w:rPr>
                  </w:pPr>
                  <w:r w:rsidRPr="14FA1728">
                    <w:rPr>
                      <w:rFonts w:eastAsia="Times New Roman"/>
                      <w:color w:val="000000" w:themeColor="text1"/>
                      <w:sz w:val="16"/>
                      <w:szCs w:val="16"/>
                      <w:lang w:val="en-GB" w:eastAsia="en-GB"/>
                    </w:rPr>
                    <w:lastRenderedPageBreak/>
                    <w:t xml:space="preserve">The </w:t>
                  </w:r>
                  <w:r w:rsidR="5A51E047" w:rsidRPr="14FA1728">
                    <w:rPr>
                      <w:rFonts w:eastAsia="Times New Roman"/>
                      <w:color w:val="000000" w:themeColor="text1"/>
                      <w:sz w:val="16"/>
                      <w:szCs w:val="16"/>
                      <w:lang w:val="en-GB" w:eastAsia="en-GB"/>
                    </w:rPr>
                    <w:t>Sending Institution</w:t>
                  </w:r>
                  <w:r w:rsidRPr="14FA1728">
                    <w:rPr>
                      <w:rFonts w:eastAsia="Times New Roman"/>
                      <w:color w:val="000000" w:themeColor="text1"/>
                      <w:sz w:val="16"/>
                      <w:szCs w:val="16"/>
                      <w:lang w:val="en-GB" w:eastAsia="en-GB"/>
                    </w:rPr>
                    <w:t xml:space="preserve"> will provide an accident insurance to the trainee</w:t>
                  </w:r>
                  <w:r w:rsidR="1394DADE" w:rsidRPr="14FA1728">
                    <w:rPr>
                      <w:rFonts w:eastAsia="Times New Roman"/>
                      <w:color w:val="000000" w:themeColor="text1"/>
                      <w:sz w:val="16"/>
                      <w:szCs w:val="16"/>
                      <w:lang w:val="en-GB" w:eastAsia="en-GB"/>
                    </w:rPr>
                    <w:t xml:space="preserve"> (if not provided by the </w:t>
                  </w:r>
                  <w:r w:rsidR="5A51E047" w:rsidRPr="14FA1728">
                    <w:rPr>
                      <w:rFonts w:eastAsia="Times New Roman"/>
                      <w:color w:val="000000" w:themeColor="text1"/>
                      <w:sz w:val="16"/>
                      <w:szCs w:val="16"/>
                      <w:lang w:val="en-GB" w:eastAsia="en-GB"/>
                    </w:rPr>
                    <w:t>R</w:t>
                  </w:r>
                  <w:r w:rsidR="1394DADE" w:rsidRPr="14FA1728">
                    <w:rPr>
                      <w:rFonts w:eastAsia="Times New Roman"/>
                      <w:color w:val="000000" w:themeColor="text1"/>
                      <w:sz w:val="16"/>
                      <w:szCs w:val="16"/>
                      <w:lang w:val="en-GB" w:eastAsia="en-GB"/>
                    </w:rPr>
                    <w:t>eceiving</w:t>
                  </w:r>
                  <w:r w:rsidR="5A51E047" w:rsidRPr="14FA1728">
                    <w:rPr>
                      <w:rFonts w:eastAsia="Times New Roman"/>
                      <w:color w:val="000000" w:themeColor="text1"/>
                      <w:sz w:val="16"/>
                      <w:szCs w:val="16"/>
                      <w:lang w:val="en-GB" w:eastAsia="en-GB"/>
                    </w:rPr>
                    <w:t xml:space="preserve"> O</w:t>
                  </w:r>
                  <w:r w:rsidR="1394DADE" w:rsidRPr="14FA1728">
                    <w:rPr>
                      <w:rFonts w:eastAsia="Times New Roman"/>
                      <w:color w:val="000000" w:themeColor="text1"/>
                      <w:sz w:val="16"/>
                      <w:szCs w:val="16"/>
                      <w:lang w:val="en-GB" w:eastAsia="en-GB"/>
                    </w:rPr>
                    <w:t>rganisation/</w:t>
                  </w:r>
                  <w:r w:rsidR="6F702668" w:rsidRPr="14FA1728">
                    <w:rPr>
                      <w:rFonts w:eastAsia="Times New Roman"/>
                      <w:color w:val="000000" w:themeColor="text1"/>
                      <w:sz w:val="16"/>
                      <w:szCs w:val="16"/>
                      <w:lang w:val="en-GB" w:eastAsia="en-GB"/>
                    </w:rPr>
                    <w:t>Enterprise</w:t>
                  </w:r>
                  <w:r w:rsidR="1394DADE" w:rsidRPr="14FA1728">
                    <w:rPr>
                      <w:rFonts w:eastAsia="Times New Roman"/>
                      <w:color w:val="000000" w:themeColor="text1"/>
                      <w:sz w:val="16"/>
                      <w:szCs w:val="16"/>
                      <w:lang w:val="en-GB" w:eastAsia="en-GB"/>
                    </w:rPr>
                    <w:t>)</w:t>
                  </w:r>
                  <w:r w:rsidRPr="14FA1728">
                    <w:rPr>
                      <w:rFonts w:eastAsia="Times New Roman"/>
                      <w:color w:val="000000" w:themeColor="text1"/>
                      <w:sz w:val="16"/>
                      <w:szCs w:val="16"/>
                      <w:lang w:val="en-GB" w:eastAsia="en-GB"/>
                    </w:rPr>
                    <w:t xml:space="preserve">:                                                 Yes </w:t>
                  </w:r>
                  <w:sdt>
                    <w:sdtPr>
                      <w:rPr>
                        <w:rFonts w:eastAsia="Times New Roman"/>
                        <w:color w:val="000000" w:themeColor="text1"/>
                        <w:sz w:val="16"/>
                        <w:szCs w:val="16"/>
                        <w:lang w:val="en-GB" w:eastAsia="en-GB"/>
                      </w:rPr>
                      <w:id w:val="583818531"/>
                      <w:placeholder>
                        <w:docPart w:val="DefaultPlaceholder_1081868574"/>
                      </w:placeholder>
                    </w:sdtPr>
                    <w:sdtEndPr/>
                    <w:sdtContent>
                      <w:r w:rsidR="6061ED96" w:rsidRPr="14FA1728">
                        <w:rPr>
                          <w:rFonts w:ascii="MS Gothic" w:eastAsia="MS Gothic" w:hAnsi="MS Gothic" w:cs="MS Gothic"/>
                          <w:color w:val="000000" w:themeColor="text1"/>
                          <w:sz w:val="16"/>
                          <w:szCs w:val="16"/>
                          <w:lang w:val="en-GB" w:eastAsia="en-GB"/>
                        </w:rPr>
                        <w:t>☐</w:t>
                      </w:r>
                    </w:sdtContent>
                  </w:sdt>
                  <w:r w:rsidRPr="14FA1728">
                    <w:rPr>
                      <w:rFonts w:eastAsia="Times New Roman"/>
                      <w:color w:val="000000" w:themeColor="text1"/>
                      <w:sz w:val="16"/>
                      <w:szCs w:val="16"/>
                      <w:lang w:val="en-GB" w:eastAsia="en-GB"/>
                    </w:rPr>
                    <w:t xml:space="preserve"> No</w:t>
                  </w:r>
                  <w:r w:rsidR="6061ED96" w:rsidRPr="14FA1728">
                    <w:rPr>
                      <w:rFonts w:eastAsia="Times New Roman"/>
                      <w:color w:val="000000" w:themeColor="text1"/>
                      <w:sz w:val="16"/>
                      <w:szCs w:val="16"/>
                      <w:lang w:val="en-GB" w:eastAsia="en-GB"/>
                    </w:rPr>
                    <w:t xml:space="preserve"> </w:t>
                  </w:r>
                  <w:sdt>
                    <w:sdtPr>
                      <w:rPr>
                        <w:rFonts w:eastAsia="Times New Roman"/>
                        <w:color w:val="000000" w:themeColor="text1"/>
                        <w:sz w:val="16"/>
                        <w:szCs w:val="16"/>
                        <w:lang w:val="en-GB" w:eastAsia="en-GB"/>
                      </w:rPr>
                      <w:id w:val="925004662"/>
                      <w:placeholder>
                        <w:docPart w:val="DefaultPlaceholder_1081868574"/>
                      </w:placeholder>
                    </w:sdtPr>
                    <w:sdtEndPr/>
                    <w:sdtContent>
                      <w:r w:rsidR="6061ED96" w:rsidRPr="14FA1728">
                        <w:rPr>
                          <w:rFonts w:ascii="MS Gothic" w:eastAsia="MS Gothic" w:hAnsi="MS Gothic" w:cs="MS Gothic"/>
                          <w:color w:val="000000" w:themeColor="text1"/>
                          <w:sz w:val="16"/>
                          <w:szCs w:val="16"/>
                          <w:lang w:val="en-GB" w:eastAsia="en-GB"/>
                        </w:rPr>
                        <w:t>☐</w:t>
                      </w:r>
                    </w:sdtContent>
                  </w:sdt>
                  <w:r w:rsidRPr="14FA1728">
                    <w:rPr>
                      <w:rFonts w:eastAsia="Times New Roman"/>
                      <w:color w:val="000000" w:themeColor="text1"/>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108E3E84" w:rsidR="00AE5ED5" w:rsidRPr="008921A7" w:rsidRDefault="4B870637" w:rsidP="14FA1728">
                  <w:pPr>
                    <w:spacing w:after="0" w:line="240" w:lineRule="auto"/>
                    <w:rPr>
                      <w:rFonts w:eastAsia="Times New Roman"/>
                      <w:color w:val="000000"/>
                      <w:sz w:val="16"/>
                      <w:szCs w:val="16"/>
                      <w:lang w:val="en-GB" w:eastAsia="en-GB"/>
                    </w:rPr>
                  </w:pPr>
                  <w:r w:rsidRPr="66853755">
                    <w:rPr>
                      <w:rFonts w:eastAsia="Times New Roman"/>
                      <w:color w:val="000000" w:themeColor="text1"/>
                      <w:sz w:val="16"/>
                      <w:szCs w:val="16"/>
                      <w:lang w:val="en-GB" w:eastAsia="en-GB"/>
                    </w:rPr>
                    <w:t xml:space="preserve">The accident insurance covers:  </w:t>
                  </w:r>
                  <w:r w:rsidR="00AE5ED5">
                    <w:br/>
                  </w:r>
                  <w:r w:rsidRPr="66853755">
                    <w:rPr>
                      <w:rFonts w:eastAsia="Times New Roman"/>
                      <w:color w:val="000000" w:themeColor="text1"/>
                      <w:sz w:val="16"/>
                      <w:szCs w:val="16"/>
                      <w:lang w:val="en-GB" w:eastAsia="en-GB"/>
                    </w:rPr>
                    <w:t xml:space="preserve">- accidents during travels made for work purposes:     Yes </w:t>
                  </w:r>
                  <w:sdt>
                    <w:sdtPr>
                      <w:rPr>
                        <w:rFonts w:eastAsia="Times New Roman"/>
                        <w:color w:val="000000" w:themeColor="text1"/>
                        <w:sz w:val="16"/>
                        <w:szCs w:val="16"/>
                        <w:lang w:val="en-GB" w:eastAsia="en-GB"/>
                      </w:rPr>
                      <w:id w:val="455447441"/>
                      <w:placeholder>
                        <w:docPart w:val="DefaultPlaceholder_1081868574"/>
                      </w:placeholder>
                    </w:sdtPr>
                    <w:sdtEndPr/>
                    <w:sdtContent>
                      <w:r w:rsidR="6061ED96" w:rsidRPr="66853755">
                        <w:rPr>
                          <w:rFonts w:ascii="MS Gothic" w:eastAsia="MS Gothic" w:hAnsi="MS Gothic" w:cs="MS Gothic"/>
                          <w:color w:val="000000" w:themeColor="text1"/>
                          <w:sz w:val="16"/>
                          <w:szCs w:val="16"/>
                          <w:lang w:val="en-GB" w:eastAsia="en-GB"/>
                        </w:rPr>
                        <w:t>☐</w:t>
                      </w:r>
                    </w:sdtContent>
                  </w:sdt>
                  <w:r w:rsidRPr="66853755">
                    <w:rPr>
                      <w:rFonts w:eastAsia="Times New Roman"/>
                      <w:color w:val="000000" w:themeColor="text1"/>
                      <w:sz w:val="16"/>
                      <w:szCs w:val="16"/>
                      <w:lang w:val="en-GB" w:eastAsia="en-GB"/>
                    </w:rPr>
                    <w:t xml:space="preserve">  No</w:t>
                  </w:r>
                  <w:r w:rsidR="6061ED96" w:rsidRPr="66853755">
                    <w:rPr>
                      <w:rFonts w:eastAsia="Times New Roman"/>
                      <w:color w:val="000000" w:themeColor="text1"/>
                      <w:sz w:val="16"/>
                      <w:szCs w:val="16"/>
                      <w:lang w:val="en-GB" w:eastAsia="en-GB"/>
                    </w:rPr>
                    <w:t xml:space="preserve"> </w:t>
                  </w:r>
                  <w:sdt>
                    <w:sdtPr>
                      <w:rPr>
                        <w:rFonts w:eastAsia="Times New Roman"/>
                        <w:color w:val="000000" w:themeColor="text1"/>
                        <w:sz w:val="16"/>
                        <w:szCs w:val="16"/>
                        <w:lang w:val="en-GB" w:eastAsia="en-GB"/>
                      </w:rPr>
                      <w:id w:val="1225975369"/>
                      <w:placeholder>
                        <w:docPart w:val="DefaultPlaceholder_1081868574"/>
                      </w:placeholder>
                      <w:showingPlcHdr/>
                    </w:sdtPr>
                    <w:sdtEndPr/>
                    <w:sdtContent/>
                  </w:sdt>
                  <w:r w:rsidRPr="66853755">
                    <w:rPr>
                      <w:rFonts w:eastAsia="Times New Roman"/>
                      <w:color w:val="000000" w:themeColor="text1"/>
                      <w:sz w:val="16"/>
                      <w:szCs w:val="16"/>
                      <w:lang w:val="en-GB" w:eastAsia="en-GB"/>
                    </w:rPr>
                    <w:t xml:space="preserve"> </w:t>
                  </w:r>
                  <w:sdt>
                    <w:sdtPr>
                      <w:rPr>
                        <w:rFonts w:eastAsia="Times New Roman"/>
                        <w:color w:val="000000" w:themeColor="text1"/>
                        <w:sz w:val="16"/>
                        <w:szCs w:val="16"/>
                        <w:lang w:val="en-GB" w:eastAsia="en-GB"/>
                      </w:rPr>
                      <w:id w:val="-381256352"/>
                      <w:placeholder>
                        <w:docPart w:val="AC8899BC415346F098E23E88851E0E21"/>
                      </w:placeholder>
                    </w:sdtPr>
                    <w:sdtEndPr/>
                    <w:sdtContent>
                      <w:r w:rsidR="00716EDD" w:rsidRPr="66853755">
                        <w:rPr>
                          <w:rFonts w:ascii="MS Gothic" w:eastAsia="MS Gothic" w:hAnsi="MS Gothic" w:cs="MS Gothic"/>
                          <w:color w:val="000000" w:themeColor="text1"/>
                          <w:sz w:val="16"/>
                          <w:szCs w:val="16"/>
                          <w:lang w:val="en-GB" w:eastAsia="en-GB"/>
                        </w:rPr>
                        <w:t>☐</w:t>
                      </w:r>
                    </w:sdtContent>
                  </w:sdt>
                  <w:r w:rsidRPr="66853755">
                    <w:rPr>
                      <w:rFonts w:eastAsia="Times New Roman"/>
                      <w:color w:val="000000" w:themeColor="text1"/>
                      <w:sz w:val="16"/>
                      <w:szCs w:val="16"/>
                      <w:lang w:val="en-GB" w:eastAsia="en-GB"/>
                    </w:rPr>
                    <w:t xml:space="preserve">   </w:t>
                  </w:r>
                </w:p>
                <w:p w14:paraId="4CC01668" w14:textId="43FEDABB" w:rsidR="00AE5ED5" w:rsidRPr="008921A7" w:rsidRDefault="4B870637" w:rsidP="14FA1728">
                  <w:pPr>
                    <w:spacing w:after="0" w:line="240" w:lineRule="auto"/>
                    <w:rPr>
                      <w:rFonts w:eastAsia="Times New Roman"/>
                      <w:color w:val="000000"/>
                      <w:sz w:val="16"/>
                      <w:szCs w:val="16"/>
                      <w:lang w:val="en-GB" w:eastAsia="en-GB"/>
                    </w:rPr>
                  </w:pPr>
                  <w:r w:rsidRPr="66853755">
                    <w:rPr>
                      <w:rFonts w:eastAsia="Times New Roman"/>
                      <w:color w:val="000000" w:themeColor="text1"/>
                      <w:sz w:val="16"/>
                      <w:szCs w:val="16"/>
                      <w:lang w:val="en-GB" w:eastAsia="en-GB"/>
                    </w:rPr>
                    <w:t xml:space="preserve">- accidents on the way to work and back from work:   Yes </w:t>
                  </w:r>
                  <w:sdt>
                    <w:sdtPr>
                      <w:rPr>
                        <w:rFonts w:eastAsia="Times New Roman"/>
                        <w:color w:val="000000" w:themeColor="text1"/>
                        <w:sz w:val="16"/>
                        <w:szCs w:val="16"/>
                        <w:lang w:val="en-GB" w:eastAsia="en-GB"/>
                      </w:rPr>
                      <w:id w:val="487047484"/>
                      <w:placeholder>
                        <w:docPart w:val="DefaultPlaceholder_1081868574"/>
                      </w:placeholder>
                    </w:sdtPr>
                    <w:sdtEndPr/>
                    <w:sdtContent>
                      <w:r w:rsidR="6061ED96" w:rsidRPr="66853755">
                        <w:rPr>
                          <w:rFonts w:ascii="MS Gothic" w:eastAsia="MS Gothic" w:hAnsi="MS Gothic" w:cs="MS Gothic"/>
                          <w:color w:val="000000" w:themeColor="text1"/>
                          <w:sz w:val="16"/>
                          <w:szCs w:val="16"/>
                          <w:lang w:val="en-GB" w:eastAsia="en-GB"/>
                        </w:rPr>
                        <w:t>☐</w:t>
                      </w:r>
                    </w:sdtContent>
                  </w:sdt>
                  <w:r w:rsidRPr="66853755">
                    <w:rPr>
                      <w:rFonts w:eastAsia="Times New Roman"/>
                      <w:color w:val="000000" w:themeColor="text1"/>
                      <w:sz w:val="16"/>
                      <w:szCs w:val="16"/>
                      <w:lang w:val="en-GB" w:eastAsia="en-GB"/>
                    </w:rPr>
                    <w:t xml:space="preserve">  No </w:t>
                  </w:r>
                  <w:sdt>
                    <w:sdtPr>
                      <w:rPr>
                        <w:rFonts w:eastAsia="Times New Roman"/>
                        <w:color w:val="000000" w:themeColor="text1"/>
                        <w:sz w:val="16"/>
                        <w:szCs w:val="16"/>
                        <w:lang w:val="en-GB" w:eastAsia="en-GB"/>
                      </w:rPr>
                      <w:id w:val="34366999"/>
                      <w:placeholder>
                        <w:docPart w:val="DefaultPlaceholder_1081868574"/>
                      </w:placeholder>
                    </w:sdtPr>
                    <w:sdtEndPr/>
                    <w:sdtContent>
                      <w:sdt>
                        <w:sdtPr>
                          <w:rPr>
                            <w:rFonts w:eastAsia="Times New Roman"/>
                            <w:color w:val="000000" w:themeColor="text1"/>
                            <w:sz w:val="16"/>
                            <w:szCs w:val="16"/>
                            <w:lang w:val="en-GB" w:eastAsia="en-GB"/>
                          </w:rPr>
                          <w:id w:val="355243142"/>
                          <w:placeholder>
                            <w:docPart w:val="034F0C84B9594F93AF275F9A832C5971"/>
                          </w:placeholder>
                        </w:sdtPr>
                        <w:sdtEndPr/>
                        <w:sdtContent>
                          <w:r w:rsidR="00716EDD">
                            <w:rPr>
                              <w:rFonts w:eastAsia="Times New Roman"/>
                              <w:color w:val="000000" w:themeColor="text1"/>
                              <w:sz w:val="16"/>
                              <w:szCs w:val="16"/>
                              <w:lang w:val="en-GB" w:eastAsia="en-GB"/>
                            </w:rPr>
                            <w:t xml:space="preserve"> </w:t>
                          </w:r>
                          <w:r w:rsidR="00716EDD" w:rsidRPr="66853755">
                            <w:rPr>
                              <w:rFonts w:ascii="MS Gothic" w:eastAsia="MS Gothic" w:hAnsi="MS Gothic" w:cs="MS Gothic"/>
                              <w:color w:val="000000" w:themeColor="text1"/>
                              <w:sz w:val="16"/>
                              <w:szCs w:val="16"/>
                              <w:lang w:val="en-GB" w:eastAsia="en-GB"/>
                            </w:rPr>
                            <w:t>☐</w:t>
                          </w:r>
                        </w:sdtContent>
                      </w:sdt>
                    </w:sdtContent>
                  </w:sdt>
                </w:p>
              </w:tc>
            </w:tr>
            <w:tr w:rsidR="00AE5ED5" w:rsidRPr="001B621C" w14:paraId="7B91E6E4" w14:textId="77777777" w:rsidTr="66853755">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66853755">
        <w:trPr>
          <w:trHeight w:val="1496"/>
        </w:trPr>
        <w:tc>
          <w:tcPr>
            <w:tcW w:w="11056" w:type="dxa"/>
            <w:gridSpan w:val="6"/>
            <w:tcBorders>
              <w:top w:val="double" w:sz="6" w:space="0" w:color="000000" w:themeColor="text1"/>
              <w:left w:val="double" w:sz="6" w:space="0" w:color="auto"/>
              <w:bottom w:val="double" w:sz="6" w:space="0" w:color="000000" w:themeColor="text1"/>
              <w:right w:val="double" w:sz="6" w:space="0" w:color="000000" w:themeColor="text1"/>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66853755">
        <w:trPr>
          <w:trHeight w:val="564"/>
        </w:trPr>
        <w:tc>
          <w:tcPr>
            <w:tcW w:w="11056"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66853755">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hemeColor="text1"/>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66853755">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hemeColor="text1"/>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66853755">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hemeColor="text1"/>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66853755">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hemeColor="text1"/>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1295879F">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hemeColor="text1"/>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1295879F">
        <w:trPr>
          <w:trHeight w:val="190"/>
        </w:trPr>
        <w:tc>
          <w:tcPr>
            <w:tcW w:w="11056" w:type="dxa"/>
            <w:gridSpan w:val="3"/>
            <w:tcBorders>
              <w:top w:val="nil"/>
              <w:left w:val="double" w:sz="6" w:space="0" w:color="auto"/>
              <w:bottom w:val="double" w:sz="6" w:space="0" w:color="auto"/>
              <w:right w:val="double" w:sz="6" w:space="0" w:color="000000" w:themeColor="text1"/>
            </w:tcBorders>
            <w:shd w:val="clear" w:color="auto" w:fill="auto"/>
            <w:noWrap/>
          </w:tcPr>
          <w:p w14:paraId="7E710688" w14:textId="111242F9" w:rsidR="008626A2" w:rsidRDefault="00120081" w:rsidP="1295879F">
            <w:pPr>
              <w:pStyle w:val="CommentText"/>
              <w:spacing w:after="80"/>
              <w:jc w:val="center"/>
              <w:rPr>
                <w:rFonts w:ascii="Calibri" w:hAnsi="Calibri"/>
                <w:b/>
                <w:bCs/>
                <w:color w:val="000000"/>
                <w:sz w:val="16"/>
                <w:szCs w:val="16"/>
                <w:lang w:val="en-GB" w:eastAsia="en-GB"/>
              </w:rPr>
            </w:pPr>
            <w:r>
              <w:br/>
            </w:r>
            <w:r w:rsidR="6ABC1215" w:rsidRPr="1295879F">
              <w:rPr>
                <w:rFonts w:asciiTheme="minorHAnsi" w:hAnsiTheme="minorHAnsi" w:cs="Calibri"/>
                <w:b/>
                <w:bCs/>
                <w:sz w:val="16"/>
                <w:szCs w:val="16"/>
                <w:lang w:val="en-GB"/>
              </w:rPr>
              <w:t xml:space="preserve">Planned period of the mobility: from [day/month/year] </w:t>
            </w:r>
            <w:r w:rsidR="6ABC1215" w:rsidRPr="1295879F">
              <w:rPr>
                <w:rFonts w:ascii="Calibri" w:hAnsi="Calibri"/>
                <w:b/>
                <w:bCs/>
                <w:color w:val="000000" w:themeColor="text1"/>
                <w:sz w:val="16"/>
                <w:szCs w:val="16"/>
                <w:lang w:val="en-GB" w:eastAsia="en-GB"/>
              </w:rPr>
              <w:t>…………….</w:t>
            </w:r>
            <w:r w:rsidR="6ABC1215" w:rsidRPr="1295879F">
              <w:rPr>
                <w:rFonts w:asciiTheme="minorHAnsi" w:hAnsiTheme="minorHAnsi" w:cs="Calibri"/>
                <w:b/>
                <w:bCs/>
                <w:sz w:val="16"/>
                <w:szCs w:val="16"/>
                <w:lang w:val="en-GB"/>
              </w:rPr>
              <w:t xml:space="preserve"> till [day/month/year] </w:t>
            </w:r>
            <w:r w:rsidR="6ABC1215" w:rsidRPr="1295879F">
              <w:rPr>
                <w:rFonts w:ascii="Calibri" w:hAnsi="Calibri"/>
                <w:b/>
                <w:bCs/>
                <w:color w:val="000000" w:themeColor="text1"/>
                <w:sz w:val="16"/>
                <w:szCs w:val="16"/>
                <w:lang w:val="en-GB" w:eastAsia="en-GB"/>
              </w:rPr>
              <w:t>…………….</w:t>
            </w:r>
          </w:p>
          <w:p w14:paraId="5114803F" w14:textId="093CB340" w:rsidR="002C05C1" w:rsidRPr="00226134" w:rsidRDefault="3FBC4BF7" w:rsidP="1295879F">
            <w:pPr>
              <w:pStyle w:val="CommentText"/>
              <w:spacing w:after="80"/>
              <w:jc w:val="center"/>
              <w:rPr>
                <w:rFonts w:asciiTheme="minorHAnsi" w:hAnsiTheme="minorHAnsi" w:cs="Calibri"/>
                <w:b/>
                <w:bCs/>
                <w:sz w:val="16"/>
                <w:szCs w:val="16"/>
                <w:lang w:val="en-GB"/>
              </w:rPr>
            </w:pPr>
            <w:r w:rsidRPr="1295879F">
              <w:rPr>
                <w:rFonts w:asciiTheme="minorHAnsi" w:hAnsiTheme="minorHAnsi" w:cs="Calibri"/>
                <w:b/>
                <w:bCs/>
                <w:sz w:val="16"/>
                <w:szCs w:val="16"/>
                <w:lang w:val="en-GB"/>
              </w:rPr>
              <w:t>If applicable, planned period</w:t>
            </w:r>
            <w:r w:rsidR="3087B159" w:rsidRPr="1295879F">
              <w:rPr>
                <w:rFonts w:asciiTheme="minorHAnsi" w:hAnsiTheme="minorHAnsi" w:cs="Calibri"/>
                <w:b/>
                <w:bCs/>
                <w:sz w:val="16"/>
                <w:szCs w:val="16"/>
                <w:lang w:val="en-GB"/>
              </w:rPr>
              <w:t>(s)</w:t>
            </w:r>
            <w:r w:rsidRPr="1295879F">
              <w:rPr>
                <w:rFonts w:asciiTheme="minorHAnsi" w:hAnsiTheme="minorHAnsi" w:cs="Calibri"/>
                <w:b/>
                <w:bCs/>
                <w:sz w:val="16"/>
                <w:szCs w:val="16"/>
                <w:lang w:val="en-GB"/>
              </w:rPr>
              <w:t xml:space="preserve"> of the virtual mobility: from [day/month/year] ……………. to [day/month/year] …………….</w:t>
            </w:r>
          </w:p>
        </w:tc>
      </w:tr>
      <w:tr w:rsidR="00120081" w:rsidRPr="001B621C" w14:paraId="52419358" w14:textId="77777777" w:rsidTr="1295879F">
        <w:trPr>
          <w:trHeight w:val="170"/>
        </w:trPr>
        <w:tc>
          <w:tcPr>
            <w:tcW w:w="5528" w:type="dxa"/>
            <w:gridSpan w:val="2"/>
            <w:tcBorders>
              <w:top w:val="nil"/>
              <w:left w:val="double" w:sz="6" w:space="0" w:color="auto"/>
              <w:bottom w:val="double" w:sz="6" w:space="0" w:color="auto"/>
              <w:right w:val="double" w:sz="6" w:space="0" w:color="000000" w:themeColor="text1"/>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hemeColor="text1"/>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1295879F">
        <w:trPr>
          <w:trHeight w:val="125"/>
        </w:trPr>
        <w:tc>
          <w:tcPr>
            <w:tcW w:w="11056" w:type="dxa"/>
            <w:gridSpan w:val="3"/>
            <w:tcBorders>
              <w:top w:val="nil"/>
              <w:left w:val="double" w:sz="6" w:space="0" w:color="auto"/>
              <w:bottom w:val="double" w:sz="6" w:space="0" w:color="auto"/>
              <w:right w:val="double" w:sz="6" w:space="0" w:color="000000" w:themeColor="text1"/>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1295879F">
        <w:trPr>
          <w:trHeight w:val="125"/>
        </w:trPr>
        <w:tc>
          <w:tcPr>
            <w:tcW w:w="11056" w:type="dxa"/>
            <w:gridSpan w:val="3"/>
            <w:tcBorders>
              <w:top w:val="nil"/>
              <w:left w:val="double" w:sz="6" w:space="0" w:color="auto"/>
              <w:bottom w:val="double" w:sz="6" w:space="0" w:color="auto"/>
              <w:right w:val="double" w:sz="6" w:space="0" w:color="000000" w:themeColor="text1"/>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1295879F">
        <w:trPr>
          <w:trHeight w:val="125"/>
        </w:trPr>
        <w:tc>
          <w:tcPr>
            <w:tcW w:w="11056" w:type="dxa"/>
            <w:gridSpan w:val="3"/>
            <w:tcBorders>
              <w:top w:val="nil"/>
              <w:left w:val="double" w:sz="6" w:space="0" w:color="auto"/>
              <w:bottom w:val="double" w:sz="6" w:space="0" w:color="auto"/>
              <w:right w:val="double" w:sz="6" w:space="0" w:color="000000" w:themeColor="text1"/>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1295879F">
        <w:trPr>
          <w:trHeight w:val="125"/>
        </w:trPr>
        <w:tc>
          <w:tcPr>
            <w:tcW w:w="11056" w:type="dxa"/>
            <w:gridSpan w:val="3"/>
            <w:tcBorders>
              <w:top w:val="nil"/>
              <w:left w:val="double" w:sz="6" w:space="0" w:color="auto"/>
              <w:bottom w:val="double" w:sz="6" w:space="0" w:color="auto"/>
              <w:right w:val="double" w:sz="6" w:space="0" w:color="000000" w:themeColor="text1"/>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foot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B1E7" w14:textId="77777777" w:rsidR="000F1EF7" w:rsidRDefault="000F1EF7" w:rsidP="00261299">
      <w:pPr>
        <w:spacing w:after="0" w:line="240" w:lineRule="auto"/>
      </w:pPr>
      <w:r>
        <w:separator/>
      </w:r>
    </w:p>
  </w:endnote>
  <w:endnote w:type="continuationSeparator" w:id="0">
    <w:p w14:paraId="5473E53A" w14:textId="77777777" w:rsidR="000F1EF7" w:rsidRDefault="000F1EF7" w:rsidP="00261299">
      <w:pPr>
        <w:spacing w:after="0" w:line="240" w:lineRule="auto"/>
      </w:pPr>
      <w:r>
        <w:continuationSeparator/>
      </w:r>
    </w:p>
  </w:endnote>
  <w:endnote w:type="continuationNotice" w:id="1">
    <w:p w14:paraId="5E9FEA8A" w14:textId="77777777" w:rsidR="000F1EF7" w:rsidRDefault="000F1EF7">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80"/>
      <w:gridCol w:w="3780"/>
      <w:gridCol w:w="3780"/>
    </w:tblGrid>
    <w:tr w:rsidR="34486AC6" w14:paraId="42CC5566" w14:textId="77777777" w:rsidTr="34486AC6">
      <w:tc>
        <w:tcPr>
          <w:tcW w:w="3780" w:type="dxa"/>
        </w:tcPr>
        <w:p w14:paraId="1F3067EB" w14:textId="02DE14BF" w:rsidR="34486AC6" w:rsidRDefault="34486AC6" w:rsidP="34486AC6">
          <w:pPr>
            <w:pStyle w:val="Header"/>
            <w:ind w:left="-115"/>
          </w:pPr>
        </w:p>
      </w:tc>
      <w:tc>
        <w:tcPr>
          <w:tcW w:w="3780" w:type="dxa"/>
        </w:tcPr>
        <w:p w14:paraId="7740986A" w14:textId="618042AC" w:rsidR="34486AC6" w:rsidRDefault="34486AC6" w:rsidP="34486AC6">
          <w:pPr>
            <w:pStyle w:val="Header"/>
            <w:jc w:val="center"/>
          </w:pPr>
        </w:p>
      </w:tc>
      <w:tc>
        <w:tcPr>
          <w:tcW w:w="3780" w:type="dxa"/>
        </w:tcPr>
        <w:p w14:paraId="47C471F8" w14:textId="342BA25D" w:rsidR="34486AC6" w:rsidRDefault="34486AC6" w:rsidP="34486AC6">
          <w:pPr>
            <w:pStyle w:val="Header"/>
            <w:ind w:right="-115"/>
            <w:jc w:val="right"/>
          </w:pPr>
        </w:p>
      </w:tc>
    </w:tr>
  </w:tbl>
  <w:p w14:paraId="763C67C7" w14:textId="58B41B1F" w:rsidR="34486AC6" w:rsidRDefault="34486AC6" w:rsidP="3448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7230" w14:textId="77777777" w:rsidR="000F1EF7" w:rsidRDefault="000F1EF7" w:rsidP="00261299">
      <w:pPr>
        <w:spacing w:after="0" w:line="240" w:lineRule="auto"/>
      </w:pPr>
      <w:r>
        <w:separator/>
      </w:r>
    </w:p>
  </w:footnote>
  <w:footnote w:type="continuationSeparator" w:id="0">
    <w:p w14:paraId="56C14747" w14:textId="77777777" w:rsidR="000F1EF7" w:rsidRDefault="000F1EF7" w:rsidP="00261299">
      <w:pPr>
        <w:spacing w:after="0" w:line="240" w:lineRule="auto"/>
      </w:pPr>
      <w:r>
        <w:continuationSeparator/>
      </w:r>
    </w:p>
  </w:footnote>
  <w:footnote w:type="continuationNotice" w:id="1">
    <w:p w14:paraId="372243A1" w14:textId="77777777" w:rsidR="000F1EF7" w:rsidRDefault="000F1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1B6BF01B" w:rsidR="00EF3842" w:rsidRDefault="00266DCB" w:rsidP="00716EDD">
    <w:pPr>
      <w:pStyle w:val="Header"/>
      <w:jc w:val="center"/>
      <w:rPr>
        <w:rFonts w:ascii="Calibri" w:eastAsia="Times New Roman" w:hAnsi="Calibri" w:cs="Times New Roman"/>
        <w:b/>
        <w:bCs/>
        <w:color w:val="000000" w:themeColor="text1"/>
        <w:sz w:val="16"/>
        <w:szCs w:val="16"/>
        <w:lang w:val="en-GB" w:eastAsia="en-GB"/>
      </w:rPr>
    </w:pPr>
    <w:r>
      <w:rPr>
        <w:noProof/>
        <w:lang w:val="en-US"/>
      </w:rPr>
      <mc:AlternateContent>
        <mc:Choice Requires="wps">
          <w:drawing>
            <wp:anchor distT="0" distB="0" distL="114300" distR="114300" simplePos="0" relativeHeight="251658243" behindDoc="0" locked="0" layoutInCell="1" allowOverlap="1" wp14:anchorId="25113308" wp14:editId="10E7E0F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6" type="#_x0000_t202" style="position:absolute;left:0;text-align:left;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Pr>
        <w:noProof/>
      </w:rPr>
      <mc:AlternateContent>
        <mc:Choice Requires="wps">
          <w:drawing>
            <wp:inline distT="0" distB="0" distL="114300" distR="114300" wp14:anchorId="723774D4" wp14:editId="5585BBEF">
              <wp:extent cx="3543300" cy="904875"/>
              <wp:effectExtent l="0" t="0" r="0" b="0"/>
              <wp:docPr id="147269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inline>
          </w:drawing>
        </mc:Choice>
        <mc:Fallback>
          <w:pict>
            <v:shape w14:anchorId="723774D4" id="Text Box 2" o:spid="_x0000_s1027" type="#_x0000_t202" style="width:279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2F029A36" w:rsidR="00EF3842" w:rsidRDefault="00266DCB" w:rsidP="3DD1EA17">
    <w:pPr>
      <w:pStyle w:val="Header"/>
      <w:jc w:val="center"/>
      <w:rPr>
        <w:rFonts w:ascii="Calibri" w:eastAsia="Times New Roman" w:hAnsi="Calibri" w:cs="Times New Roman"/>
        <w:b/>
        <w:bCs/>
        <w:color w:val="000000" w:themeColor="text1"/>
        <w:sz w:val="16"/>
        <w:szCs w:val="16"/>
        <w:lang w:val="en-GB" w:eastAsia="en-GB"/>
      </w:rPr>
    </w:pPr>
    <w:r>
      <w:rPr>
        <w:noProof/>
        <w:lang w:val="en-US"/>
      </w:rPr>
      <mc:AlternateContent>
        <mc:Choice Requires="wps">
          <w:drawing>
            <wp:anchor distT="0" distB="0" distL="114300" distR="114300" simplePos="0" relativeHeight="251658241" behindDoc="0" locked="0" layoutInCell="1" allowOverlap="1" wp14:anchorId="4DCA89EC" wp14:editId="74404C3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left:0;text-align:left;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Pr>
        <w:noProof/>
      </w:rPr>
      <mc:AlternateContent>
        <mc:Choice Requires="wps">
          <w:drawing>
            <wp:inline distT="0" distB="0" distL="114300" distR="114300" wp14:anchorId="0B87FFAE" wp14:editId="1F5A1ADB">
              <wp:extent cx="3543300" cy="904875"/>
              <wp:effectExtent l="0" t="0" r="0" b="0"/>
              <wp:docPr id="289595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A525"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9ED3982"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CC40B7E" w14:textId="77777777" w:rsidR="00EF3842" w:rsidRDefault="00EF3842" w:rsidP="008A5F5A">
                          <w:pPr>
                            <w:tabs>
                              <w:tab w:val="left" w:pos="3119"/>
                            </w:tabs>
                            <w:spacing w:after="0"/>
                            <w:jc w:val="right"/>
                            <w:rPr>
                              <w:rFonts w:ascii="Verdana" w:hAnsi="Verdana"/>
                              <w:b/>
                              <w:i/>
                              <w:color w:val="003CB4"/>
                              <w:sz w:val="14"/>
                              <w:szCs w:val="16"/>
                              <w:lang w:val="en-GB"/>
                            </w:rPr>
                          </w:pPr>
                        </w:p>
                        <w:p w14:paraId="77F99D63" w14:textId="77777777" w:rsidR="00EF3842" w:rsidRDefault="00EF3842" w:rsidP="008A5F5A">
                          <w:pPr>
                            <w:tabs>
                              <w:tab w:val="left" w:pos="3119"/>
                            </w:tabs>
                            <w:spacing w:after="0"/>
                            <w:jc w:val="right"/>
                            <w:rPr>
                              <w:rFonts w:ascii="Verdana" w:hAnsi="Verdana"/>
                              <w:b/>
                              <w:i/>
                              <w:color w:val="003CB4"/>
                              <w:sz w:val="14"/>
                              <w:szCs w:val="16"/>
                              <w:lang w:val="en-GB"/>
                            </w:rPr>
                          </w:pPr>
                        </w:p>
                        <w:p w14:paraId="3E17DD25"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inline>
          </w:drawing>
        </mc:Choice>
        <mc:Fallback>
          <w:pict>
            <v:shape w14:anchorId="0B87FFAE" id="_x0000_s1029" type="#_x0000_t202" style="width:279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" filled="f" stroked="f">
              <v:textbox>
                <w:txbxContent>
                  <w:p w14:paraId="2A95A525"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9ED3982"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CC40B7E" w14:textId="77777777" w:rsidR="00EF3842" w:rsidRDefault="00EF3842" w:rsidP="008A5F5A">
                    <w:pPr>
                      <w:tabs>
                        <w:tab w:val="left" w:pos="3119"/>
                      </w:tabs>
                      <w:spacing w:after="0"/>
                      <w:jc w:val="right"/>
                      <w:rPr>
                        <w:rFonts w:ascii="Verdana" w:hAnsi="Verdana"/>
                        <w:b/>
                        <w:i/>
                        <w:color w:val="003CB4"/>
                        <w:sz w:val="14"/>
                        <w:szCs w:val="16"/>
                        <w:lang w:val="en-GB"/>
                      </w:rPr>
                    </w:pPr>
                  </w:p>
                  <w:p w14:paraId="77F99D63" w14:textId="77777777" w:rsidR="00EF3842" w:rsidRDefault="00EF3842" w:rsidP="008A5F5A">
                    <w:pPr>
                      <w:tabs>
                        <w:tab w:val="left" w:pos="3119"/>
                      </w:tabs>
                      <w:spacing w:after="0"/>
                      <w:jc w:val="right"/>
                      <w:rPr>
                        <w:rFonts w:ascii="Verdana" w:hAnsi="Verdana"/>
                        <w:b/>
                        <w:i/>
                        <w:color w:val="003CB4"/>
                        <w:sz w:val="14"/>
                        <w:szCs w:val="16"/>
                        <w:lang w:val="en-GB"/>
                      </w:rPr>
                    </w:pPr>
                  </w:p>
                  <w:p w14:paraId="3E17DD25"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w10:anchorlock/>
            </v:shape>
          </w:pict>
        </mc:Fallback>
      </mc:AlternateContent>
    </w:r>
  </w:p>
</w:hdr>
</file>

<file path=word/intelligence.xml><?xml version="1.0" encoding="utf-8"?>
<int:Intelligence xmlns:int="http://schemas.microsoft.com/office/intelligence/2019/intelligence">
  <int:IntelligenceSettings/>
  <int:Manifest>
    <int:WordHash hashCode="Rm5ZBt3snWmsn+" id="gFee4sPT"/>
  </int:Manifest>
  <int:Observations>
    <int:Content id="gFee4sP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1EF7"/>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13698"/>
    <w:rsid w:val="00226134"/>
    <w:rsid w:val="0023434B"/>
    <w:rsid w:val="00236D5E"/>
    <w:rsid w:val="00240131"/>
    <w:rsid w:val="00252D97"/>
    <w:rsid w:val="00261299"/>
    <w:rsid w:val="0026685E"/>
    <w:rsid w:val="00266DCB"/>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25A79"/>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71EF"/>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D93"/>
    <w:rsid w:val="006B2F48"/>
    <w:rsid w:val="006B5988"/>
    <w:rsid w:val="006C7EC2"/>
    <w:rsid w:val="006D21B0"/>
    <w:rsid w:val="006D3CA9"/>
    <w:rsid w:val="006D54B1"/>
    <w:rsid w:val="006D6928"/>
    <w:rsid w:val="006D6B21"/>
    <w:rsid w:val="006E1340"/>
    <w:rsid w:val="006E2C82"/>
    <w:rsid w:val="006E5CD8"/>
    <w:rsid w:val="006F1225"/>
    <w:rsid w:val="006F4618"/>
    <w:rsid w:val="0070488F"/>
    <w:rsid w:val="00705833"/>
    <w:rsid w:val="00714D9E"/>
    <w:rsid w:val="00716EDD"/>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3E9B"/>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3E6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044256C9"/>
    <w:rsid w:val="04566961"/>
    <w:rsid w:val="0834BC7D"/>
    <w:rsid w:val="09F66981"/>
    <w:rsid w:val="0CB0E9BA"/>
    <w:rsid w:val="0FC68574"/>
    <w:rsid w:val="1295879F"/>
    <w:rsid w:val="1370D21A"/>
    <w:rsid w:val="1394DADE"/>
    <w:rsid w:val="14FA1728"/>
    <w:rsid w:val="2A2F619A"/>
    <w:rsid w:val="2C5DDED1"/>
    <w:rsid w:val="2D8CCF92"/>
    <w:rsid w:val="3087B159"/>
    <w:rsid w:val="34486AC6"/>
    <w:rsid w:val="3DD1EA17"/>
    <w:rsid w:val="3FBC4BF7"/>
    <w:rsid w:val="447D7B70"/>
    <w:rsid w:val="4B870637"/>
    <w:rsid w:val="58AB9963"/>
    <w:rsid w:val="5A51E047"/>
    <w:rsid w:val="5ABACCD3"/>
    <w:rsid w:val="5B8A118E"/>
    <w:rsid w:val="6061ED96"/>
    <w:rsid w:val="66853755"/>
    <w:rsid w:val="6ABC1215"/>
    <w:rsid w:val="6C014B75"/>
    <w:rsid w:val="6F702668"/>
    <w:rsid w:val="71AB316D"/>
    <w:rsid w:val="7257649C"/>
    <w:rsid w:val="73D5A354"/>
    <w:rsid w:val="7C54D1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94b9ed1de4b94af3"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8ECF41E-8142-4480-BFF6-2DC331BB43C7}"/>
      </w:docPartPr>
      <w:docPartBody>
        <w:p w:rsidR="00CF3112" w:rsidRDefault="00CF3112"/>
      </w:docPartBody>
    </w:docPart>
    <w:docPart>
      <w:docPartPr>
        <w:name w:val="AC8899BC415346F098E23E88851E0E21"/>
        <w:category>
          <w:name w:val="General"/>
          <w:gallery w:val="placeholder"/>
        </w:category>
        <w:types>
          <w:type w:val="bbPlcHdr"/>
        </w:types>
        <w:behaviors>
          <w:behavior w:val="content"/>
        </w:behaviors>
        <w:guid w:val="{3CB7BF12-87A6-4FF7-A195-B8EE9A2C5D98}"/>
      </w:docPartPr>
      <w:docPartBody>
        <w:p w:rsidR="00E760E8" w:rsidRDefault="00E760E8"/>
      </w:docPartBody>
    </w:docPart>
    <w:docPart>
      <w:docPartPr>
        <w:name w:val="034F0C84B9594F93AF275F9A832C5971"/>
        <w:category>
          <w:name w:val="General"/>
          <w:gallery w:val="placeholder"/>
        </w:category>
        <w:types>
          <w:type w:val="bbPlcHdr"/>
        </w:types>
        <w:behaviors>
          <w:behavior w:val="content"/>
        </w:behaviors>
        <w:guid w:val="{EBBE926F-7CE9-4D71-8D84-BEDF2037080C}"/>
      </w:docPartPr>
      <w:docPartBody>
        <w:p w:rsidR="00E760E8" w:rsidRDefault="00E76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3112"/>
    <w:rsid w:val="00AA6A74"/>
    <w:rsid w:val="00CF3112"/>
    <w:rsid w:val="00E7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4A6BD87978944952F15B2C259051B" ma:contentTypeVersion="4" ma:contentTypeDescription="Create a new document." ma:contentTypeScope="" ma:versionID="477dc4fa7911d7aba97df14e5ad2d77f">
  <xsd:schema xmlns:xsd="http://www.w3.org/2001/XMLSchema" xmlns:xs="http://www.w3.org/2001/XMLSchema" xmlns:p="http://schemas.microsoft.com/office/2006/metadata/properties" xmlns:ns2="ea6232f0-5d80-4294-8fad-05191417ef3d" targetNamespace="http://schemas.microsoft.com/office/2006/metadata/properties" ma:root="true" ma:fieldsID="55a4ed7468f4d41b7e1e69f2e96bb96a" ns2:_="">
    <xsd:import namespace="ea6232f0-5d80-4294-8fad-05191417e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32f0-5d80-4294-8fad-05191417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377E-88AA-4C45-8793-B83EEAC4D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32f0-5d80-4294-8fad-05191417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1066</Words>
  <Characters>6081</Characters>
  <Application>Microsoft Office Word</Application>
  <DocSecurity>0</DocSecurity>
  <Lines>50</Lines>
  <Paragraphs>14</Paragraphs>
  <ScaleCrop>false</ScaleCrop>
  <Company>European Commission</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Hietanen Helena</cp:lastModifiedBy>
  <cp:revision>2</cp:revision>
  <cp:lastPrinted>2015-04-10T09:51:00Z</cp:lastPrinted>
  <dcterms:created xsi:type="dcterms:W3CDTF">2022-10-21T11:25:00Z</dcterms:created>
  <dcterms:modified xsi:type="dcterms:W3CDTF">2022-10-21T11:25:00Z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0x0101006794A6BD87978944952F15B2C259051B</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