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0A" w:rsidRDefault="007F21D3" w:rsidP="00EB26D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1"/>
          <w:szCs w:val="21"/>
        </w:rPr>
      </w:pPr>
      <w:bookmarkStart w:id="0" w:name="_GoBack"/>
      <w:bookmarkEnd w:id="0"/>
      <w:r>
        <w:rPr>
          <w:rFonts w:ascii="ArialMT" w:hAnsi="ArialMT" w:cs="ArialMT"/>
          <w:color w:val="000000"/>
          <w:sz w:val="21"/>
          <w:szCs w:val="21"/>
        </w:rPr>
        <w:t xml:space="preserve">Aalto-yliopiston tekniikan tukisäätiö </w:t>
      </w:r>
      <w:r w:rsidR="0062020A">
        <w:rPr>
          <w:rFonts w:ascii="ArialMT" w:hAnsi="ArialMT" w:cs="ArialMT"/>
          <w:color w:val="000000"/>
          <w:sz w:val="21"/>
          <w:szCs w:val="21"/>
        </w:rPr>
        <w:t>25.2.2013</w:t>
      </w:r>
      <w:r w:rsidR="00DC79F6">
        <w:rPr>
          <w:rFonts w:ascii="ArialMT" w:hAnsi="ArialMT" w:cs="ArialMT"/>
          <w:color w:val="000000"/>
          <w:sz w:val="21"/>
          <w:szCs w:val="21"/>
        </w:rPr>
        <w:t xml:space="preserve"> / 26.6</w:t>
      </w:r>
      <w:r>
        <w:rPr>
          <w:rFonts w:ascii="ArialMT" w:hAnsi="ArialMT" w:cs="ArialMT"/>
          <w:color w:val="000000"/>
          <w:sz w:val="21"/>
          <w:szCs w:val="21"/>
        </w:rPr>
        <w:t>.2019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Lahjoitusten tekeminen säätiölle ja verovapaiden apurahojen hakeminen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Pr="007F21D3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  <w:u w:val="single"/>
        </w:rPr>
      </w:pPr>
      <w:r w:rsidRPr="007F21D3">
        <w:rPr>
          <w:rFonts w:ascii="ArialMT" w:hAnsi="ArialMT" w:cs="ArialMT"/>
          <w:color w:val="000000"/>
          <w:sz w:val="21"/>
          <w:szCs w:val="21"/>
          <w:u w:val="single"/>
        </w:rPr>
        <w:t>Yleistä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Default="007F21D3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Aalto-yliopiston tekniikan </w:t>
      </w:r>
      <w:r w:rsidR="0062020A">
        <w:rPr>
          <w:rFonts w:ascii="ArialMT" w:hAnsi="ArialMT" w:cs="ArialMT"/>
          <w:color w:val="000000"/>
          <w:sz w:val="21"/>
          <w:szCs w:val="21"/>
        </w:rPr>
        <w:t>tukisäätiö myöntää apurahoja opinnäytetöiden tekemistä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62020A">
        <w:rPr>
          <w:rFonts w:ascii="ArialMT" w:hAnsi="ArialMT" w:cs="ArialMT"/>
          <w:color w:val="000000"/>
          <w:sz w:val="21"/>
          <w:szCs w:val="21"/>
        </w:rPr>
        <w:t>varten. Apurahojen myöntämisessä tukisäätiö toteuttaa perustamisasiakirjassaan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62020A">
        <w:rPr>
          <w:rFonts w:ascii="ArialMT" w:hAnsi="ArialMT" w:cs="ArialMT"/>
          <w:color w:val="000000"/>
          <w:sz w:val="21"/>
          <w:szCs w:val="21"/>
        </w:rPr>
        <w:t>asetettua tarkoitustaan teknistieteellisen tutkimuksen tukemiseksi.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Tuloverolain mukaan stipendi tai muu apuraha, joka on saatu opintoja tai tieteellistä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tutkimusta tahi taiteellista toimintaa varten ei ole veronalaista tuloa. Muilta kuin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julkisyhteisöiltä saadut stipendit ja apurahat ovat kuitenkin veronalaista tuloa siltä osin,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kuin saajan kaikkien stipendi- ja apurahatulojen määrä ylittää valtion taiteilija-apurahan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vuotuisen määrän. Säätiö myöntää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apurahat lähtökohtaisesti siten, että ne ovat edellä mainittuun rajaan saakka tuloverosta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vapaita.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Toimintaansa säätiö rahoittaa muun ohella yhteisöjen, useimmiten yritysten, lahjoituksin.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Lahjoitukset ovat tietyin edellytyksin lahjoittajille verovähennyskelpoisia.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Apurahan saajan työsuhteen perusteella saama apuraha tai muu korvaus ei yleensä ole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verovapaa. Myös säätiön myöntämää apurahaa voidaan verotuksessa pitää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veronalaisena, mikäli lahjoittajayrityksen ja apurahan saajan välillä on työsuhde, tai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opinnäytetyöstä on sovittu työsuhteelle ominaisin tavoin.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Pr="007F21D3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  <w:u w:val="single"/>
        </w:rPr>
      </w:pPr>
      <w:r w:rsidRPr="007F21D3">
        <w:rPr>
          <w:rFonts w:ascii="ArialMT" w:hAnsi="ArialMT" w:cs="ArialMT"/>
          <w:color w:val="000000"/>
          <w:sz w:val="21"/>
          <w:szCs w:val="21"/>
          <w:u w:val="single"/>
        </w:rPr>
        <w:t>Lahjoitusten tekeminen ja apurahojen hakeminen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Apurahojen verovapauteen liittyvien epäselvyyksien välttämiseksi tukisäätiö ohjeistaa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säätiölle lahjoituksia tekeviä yrityksiä ja apurahanhakijoita lahjoitusten tekemiseen ja</w:t>
      </w:r>
      <w:r w:rsidR="007F21D3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apurahojen hakemiseen liittyvissä käytännön kysymyksissä seuraavasti.</w:t>
      </w:r>
    </w:p>
    <w:p w:rsidR="0062020A" w:rsidRPr="00EB26D7" w:rsidRDefault="0062020A" w:rsidP="00EB2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EB26D7">
        <w:rPr>
          <w:rFonts w:ascii="ArialMT" w:hAnsi="ArialMT" w:cs="ArialMT"/>
          <w:color w:val="000000"/>
          <w:sz w:val="21"/>
          <w:szCs w:val="21"/>
        </w:rPr>
        <w:t>Lahjoitus on lahjoittajan kannalta vastikkeeton. Yrityksen lahjoitus tukisäätiölle</w:t>
      </w:r>
      <w:r w:rsidR="007F21D3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tehdään sitomattomana, ilman kytkentää tiettyyn tarkoitukseen annettavaan</w:t>
      </w:r>
      <w:r w:rsidR="007F21D3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apurahaan. Yritys merkitsee lahjakirjaan, minkä tekniikan alan tutkimukseen</w:t>
      </w:r>
      <w:r w:rsidR="007F21D3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lahjoitus on tarkoitettu. Lahjakirjaan ei merkitä tutkimusaihetta tai professorin</w:t>
      </w:r>
      <w:r w:rsidR="007F21D3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nimeä.</w:t>
      </w:r>
    </w:p>
    <w:p w:rsidR="0062020A" w:rsidRPr="00EB26D7" w:rsidRDefault="0062020A" w:rsidP="00EB2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EB26D7">
        <w:rPr>
          <w:rFonts w:ascii="ArialMT" w:hAnsi="ArialMT" w:cs="ArialMT"/>
          <w:color w:val="000000"/>
          <w:sz w:val="21"/>
          <w:szCs w:val="21"/>
        </w:rPr>
        <w:t>Apurahan verovapaus edellyttää käytännössä, että apurahansaajan mahdollinen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työsuhde säätiölle lahjoituksen tehneeseen yritykseen on päättynyt ennen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apurahakauden alkua. On huomattava, että esimerkiksi työtehtävistä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vapauttaminen, opintovapaa tai lomautus määräajaksi eivät katkaise työsuhdetta.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Työsuhteeseen säätiölle lahjoituksen tehneeseen yritykseen apurahansaaja voi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mennä apurahakauden päätyttyä.</w:t>
      </w:r>
    </w:p>
    <w:p w:rsidR="0062020A" w:rsidRPr="00EB26D7" w:rsidRDefault="0062020A" w:rsidP="00EB2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EB26D7">
        <w:rPr>
          <w:rFonts w:ascii="ArialMT" w:hAnsi="ArialMT" w:cs="ArialMT"/>
          <w:color w:val="000000"/>
          <w:sz w:val="21"/>
          <w:szCs w:val="21"/>
        </w:rPr>
        <w:t>Opinnäytetyön tekemisestä ei tehdä erillistä sopimusta, jota voitaisiin pitää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työsopimuksena. Diplomityön ohjaamisesta voidaan sopia työn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aloituskokouksessa, jossa määritellään työn tavoite ja rajaus ja hyväksytään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tutkimussuunnitelma.</w:t>
      </w:r>
    </w:p>
    <w:p w:rsidR="0062020A" w:rsidRDefault="0062020A" w:rsidP="00EB2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EB26D7">
        <w:rPr>
          <w:rFonts w:ascii="ArialMT" w:hAnsi="ArialMT" w:cs="ArialMT"/>
          <w:color w:val="000000"/>
          <w:sz w:val="21"/>
          <w:szCs w:val="21"/>
        </w:rPr>
        <w:t>Apurahan verovapaus voi vaarantua, mikäli apurahansaaja apurahakaudella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ottaa vastaan säätiölle lahjoituksen tehneeltä yritykseltä esimerkiksi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matkakulukorvauksia tai muuta taloudellista etua tai korvausta, jonka voidaan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katsoa olevan vastiketta tehdystä diplomityöstä tai muusta apurahansaajan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yritykselle tekemästä työstä.</w:t>
      </w:r>
    </w:p>
    <w:p w:rsidR="00DC79F6" w:rsidRPr="00DC79F6" w:rsidRDefault="00DC79F6" w:rsidP="00DC79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DC79F6">
        <w:rPr>
          <w:rFonts w:ascii="ArialMT" w:hAnsi="ArialMT" w:cs="ArialMT"/>
          <w:color w:val="000000"/>
          <w:sz w:val="21"/>
          <w:szCs w:val="21"/>
        </w:rPr>
        <w:t xml:space="preserve">Mikäli apurahaa pidetään verotuksessa työsuhteen tai muun syyn perusteella veronalaisena työsuhteeseen perustuvana korvauksena, veroseuraamukset kohdistuvat sekä yritykseen </w:t>
      </w:r>
      <w:proofErr w:type="gramStart"/>
      <w:r w:rsidRPr="00DC79F6">
        <w:rPr>
          <w:rFonts w:ascii="ArialMT" w:hAnsi="ArialMT" w:cs="ArialMT"/>
          <w:color w:val="000000"/>
          <w:sz w:val="21"/>
          <w:szCs w:val="21"/>
        </w:rPr>
        <w:t>työnantajana</w:t>
      </w:r>
      <w:proofErr w:type="gramEnd"/>
      <w:r w:rsidRPr="00DC79F6">
        <w:rPr>
          <w:rFonts w:ascii="ArialMT" w:hAnsi="ArialMT" w:cs="ArialMT"/>
          <w:color w:val="000000"/>
          <w:sz w:val="21"/>
          <w:szCs w:val="21"/>
        </w:rPr>
        <w:t xml:space="preserve"> että apurahansaajaan työntekijänä. Viivästys- ja muiden seuraamusten ohella veronalaiseksi katsottu apuraha luetaan takautuvasti apurahansaajan verotettavaksi ansiotuloksi.</w:t>
      </w:r>
    </w:p>
    <w:p w:rsidR="00DC79F6" w:rsidRPr="00DC79F6" w:rsidRDefault="00DC79F6" w:rsidP="00DC79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DC79F6">
        <w:rPr>
          <w:rFonts w:ascii="ArialMT" w:hAnsi="ArialMT" w:cs="ArialMT"/>
          <w:color w:val="000000"/>
          <w:sz w:val="21"/>
          <w:szCs w:val="21"/>
        </w:rPr>
        <w:t>Tukisäätiö ilmoittaa vastaanottamansa lahjoitukset ja myöntämänsä apurahat Verohallinnolle.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DC79F6">
        <w:rPr>
          <w:rFonts w:ascii="ArialMT" w:hAnsi="ArialMT" w:cs="ArialMT"/>
          <w:color w:val="000000"/>
          <w:sz w:val="21"/>
          <w:szCs w:val="21"/>
        </w:rPr>
        <w:t>Verohallinto antaa lisätietoja apurahojen verotuksesta.</w:t>
      </w:r>
    </w:p>
    <w:p w:rsidR="0062020A" w:rsidRPr="00EB26D7" w:rsidRDefault="0062020A" w:rsidP="00EB26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EB26D7">
        <w:rPr>
          <w:rFonts w:ascii="ArialMT" w:hAnsi="ArialMT" w:cs="ArialMT"/>
          <w:color w:val="000000"/>
          <w:sz w:val="21"/>
          <w:szCs w:val="21"/>
        </w:rPr>
        <w:t>Säätiön lomakkeella tehtävät apurahahakemukset on toimitettava säätiöön työn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alkuvaiheessa. Valmiille työlle ei myönnetä apurahaa ilman erityisen painavia</w:t>
      </w:r>
      <w:r w:rsidR="00EB26D7" w:rsidRPr="00EB26D7">
        <w:rPr>
          <w:rFonts w:ascii="ArialMT" w:hAnsi="ArialMT" w:cs="ArialMT"/>
          <w:color w:val="000000"/>
          <w:sz w:val="21"/>
          <w:szCs w:val="21"/>
        </w:rPr>
        <w:t xml:space="preserve"> </w:t>
      </w:r>
      <w:r w:rsidRPr="00EB26D7">
        <w:rPr>
          <w:rFonts w:ascii="ArialMT" w:hAnsi="ArialMT" w:cs="ArialMT"/>
          <w:color w:val="000000"/>
          <w:sz w:val="21"/>
          <w:szCs w:val="21"/>
        </w:rPr>
        <w:t>syitä.</w:t>
      </w:r>
    </w:p>
    <w:p w:rsidR="0062020A" w:rsidRDefault="0062020A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:rsidR="00EB26D7" w:rsidRDefault="00EB26D7" w:rsidP="006202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sectPr w:rsidR="00EB2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3AC"/>
    <w:multiLevelType w:val="hybridMultilevel"/>
    <w:tmpl w:val="6E809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A"/>
    <w:rsid w:val="00134D5E"/>
    <w:rsid w:val="00594836"/>
    <w:rsid w:val="0062020A"/>
    <w:rsid w:val="007F21D3"/>
    <w:rsid w:val="00B95212"/>
    <w:rsid w:val="00DC79F6"/>
    <w:rsid w:val="00EB26D7"/>
    <w:rsid w:val="00F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C90B"/>
  <w15:chartTrackingRefBased/>
  <w15:docId w15:val="{E1BE7AD4-FAF9-4765-B60B-771CB8C6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6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Bingham Ella</cp:lastModifiedBy>
  <cp:revision>3</cp:revision>
  <dcterms:created xsi:type="dcterms:W3CDTF">2019-04-15T15:44:00Z</dcterms:created>
  <dcterms:modified xsi:type="dcterms:W3CDTF">2019-06-26T14:11:00Z</dcterms:modified>
</cp:coreProperties>
</file>